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4D1A0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六安市中医院患者</w:t>
      </w:r>
      <w:r>
        <w:rPr>
          <w:rFonts w:hint="eastAsia"/>
          <w:b/>
          <w:bCs/>
          <w:sz w:val="36"/>
          <w:szCs w:val="36"/>
          <w:lang w:val="en-US" w:eastAsia="zh-CN"/>
        </w:rPr>
        <w:t>健康</w:t>
      </w:r>
      <w:r>
        <w:rPr>
          <w:rFonts w:hint="eastAsia"/>
          <w:b/>
          <w:bCs/>
          <w:sz w:val="36"/>
          <w:szCs w:val="36"/>
        </w:rPr>
        <w:t>用药</w:t>
      </w:r>
      <w:r>
        <w:rPr>
          <w:rFonts w:hint="eastAsia"/>
          <w:b/>
          <w:bCs/>
          <w:sz w:val="36"/>
          <w:szCs w:val="36"/>
          <w:lang w:val="en-US" w:eastAsia="zh-CN"/>
        </w:rPr>
        <w:t>助手采购需求</w:t>
      </w:r>
      <w:bookmarkStart w:id="0" w:name="_GoBack"/>
      <w:bookmarkEnd w:id="0"/>
    </w:p>
    <w:tbl>
      <w:tblPr>
        <w:tblStyle w:val="2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310"/>
        <w:gridCol w:w="6400"/>
      </w:tblGrid>
      <w:tr w14:paraId="73B7E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0951E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患者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健康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用药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助手功能参数</w:t>
            </w:r>
          </w:p>
        </w:tc>
      </w:tr>
      <w:tr w14:paraId="79706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F873F">
            <w:pPr>
              <w:pStyle w:val="5"/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left="210" w:leftChars="0"/>
              <w:contextualSpacing w:val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D2F77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扫一扫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6BC18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系统应支持患者通过微信扫描处方二维码查看用药指导信息。同时应支持自定义添加药品生成用药指导信息。</w:t>
            </w:r>
          </w:p>
        </w:tc>
      </w:tr>
      <w:tr w14:paraId="45A55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8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82C6A">
            <w:pPr>
              <w:pStyle w:val="5"/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left="210" w:leftChars="0"/>
              <w:contextualSpacing w:val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66A62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用药教育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5AD08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系统应可保存患者历史用药指导信息。应可查看用药信息、注意事项、药品说明书、错时用药、饮食禁忌等。支持语音播报注意事项。</w:t>
            </w:r>
          </w:p>
          <w:p w14:paraId="1753D612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系统应支持患者设置用药时间、复诊和购药提醒，设置内容应包括提醒时间、提醒期限、提醒频率和提醒内容等。</w:t>
            </w:r>
          </w:p>
          <w:p w14:paraId="34001A17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系统应支持维护药品图片信息。</w:t>
            </w:r>
          </w:p>
        </w:tc>
      </w:tr>
      <w:tr w14:paraId="2F45A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8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5C393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1CA96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用药记录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5C860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系统应支持按照日历的形式显示患者用药情况，并支持患者自定义补记用药记录。</w:t>
            </w:r>
          </w:p>
          <w:p w14:paraId="7AADF9FC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应支持患者记录是否服药，并可生成用药依从性报告。</w:t>
            </w:r>
          </w:p>
        </w:tc>
      </w:tr>
      <w:tr w14:paraId="0D9B0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638F9">
            <w:pPr>
              <w:pStyle w:val="5"/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left="210" w:leftChars="0"/>
              <w:contextualSpacing w:val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7ECD6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科普专栏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BA02D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系统应支持患者查询用药安全教育知识</w:t>
            </w:r>
          </w:p>
        </w:tc>
      </w:tr>
      <w:tr w14:paraId="55ECA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C2DDE">
            <w:pPr>
              <w:pStyle w:val="5"/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left="210" w:leftChars="0"/>
              <w:contextualSpacing w:val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D645B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健康记录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65D32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系统应支持患者记录血压值、血糖值和INR值。</w:t>
            </w:r>
          </w:p>
        </w:tc>
      </w:tr>
      <w:tr w14:paraId="00D0C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9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4A5F7">
            <w:pPr>
              <w:pStyle w:val="5"/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left="210" w:leftChars="0"/>
              <w:contextualSpacing w:val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E046A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健康自评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2CCFB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系统应收录多种健康评估工具供患者评估自身健康状态。如：预产期及孕周计算、成人体重评估、烟草依赖性评估等。</w:t>
            </w:r>
          </w:p>
        </w:tc>
      </w:tr>
      <w:tr w14:paraId="14160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4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1FE94">
            <w:pPr>
              <w:pStyle w:val="5"/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left="210" w:leftChars="0"/>
              <w:contextualSpacing w:val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6C67F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个人档案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4B4C4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系统应支持患者维护个人档案，如：姓名、性别、出生日期、身高等。</w:t>
            </w:r>
          </w:p>
          <w:p w14:paraId="3A99EE97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系统应支持按照作息时间显示用药时间轴。</w:t>
            </w:r>
          </w:p>
          <w:p w14:paraId="57170276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系统应支持添加亲友信息。</w:t>
            </w:r>
          </w:p>
          <w:p w14:paraId="05E6CFF2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系统应提供使用操作说明供用户查看。</w:t>
            </w:r>
          </w:p>
        </w:tc>
      </w:tr>
      <w:tr w14:paraId="0651C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9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3FE1F">
            <w:pPr>
              <w:pStyle w:val="5"/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left="210" w:leftChars="0"/>
              <w:contextualSpacing w:val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09233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在线咨询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5A290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8.1患者可使用此功能向医院的药师发起用药咨询，药师接受后即可开始咨询。患者在使用前可查看药师简介信息，了解药师擅长方向，选择合适的药师进行用药咨询。</w:t>
            </w:r>
          </w:p>
          <w:p w14:paraId="42BB9A32">
            <w:pPr>
              <w:adjustRightInd w:val="0"/>
              <w:snapToGrid w:val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8.2患者和药师均可查看历史咨询记录。</w:t>
            </w:r>
          </w:p>
        </w:tc>
      </w:tr>
      <w:tr w14:paraId="59816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6A562">
            <w:pPr>
              <w:pStyle w:val="5"/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contextualSpacing w:val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71140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随访记录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3E899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可查看并填写药师发送的问卷，填写完成后可反馈给药师</w:t>
            </w:r>
          </w:p>
        </w:tc>
      </w:tr>
      <w:tr w14:paraId="55303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D4FA8">
            <w:pPr>
              <w:pStyle w:val="5"/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left="210" w:leftChars="0"/>
              <w:contextualSpacing w:val="0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757E7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账户管理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B0F30">
            <w:pPr>
              <w:adjustRightInd w:val="0"/>
              <w:snapToGrid w:val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账户管理是分权限控制的，有权限的药师可管理本院药师的权限，编辑药师简介，设置是否接受咨询及咨询时间等。</w:t>
            </w:r>
          </w:p>
        </w:tc>
      </w:tr>
      <w:tr w14:paraId="34CEB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9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AB4E8">
            <w:pPr>
              <w:pStyle w:val="5"/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left="210" w:leftChars="0"/>
              <w:contextualSpacing w:val="0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71BC5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患者管理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FE75A">
            <w:pPr>
              <w:adjustRightInd w:val="0"/>
              <w:snapToGrid w:val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可查看患者基本信息、用药指导记录、随访记录、指标监护、不良反应监护记录、在线咨询记录、在线评估记录、患者教育记录。支持对患者发起新的随访、评估和教育等药学服务。</w:t>
            </w:r>
          </w:p>
          <w:p w14:paraId="24D9B080">
            <w:pPr>
              <w:adjustRightInd w:val="0"/>
              <w:snapToGrid w:val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支持药师编辑患者的用药指导记录，为患者设置复诊/服药/购药提醒时间，编辑用药注意事项、饮食注意事项、间隔服药信息。</w:t>
            </w:r>
          </w:p>
        </w:tc>
      </w:tr>
      <w:tr w14:paraId="2F7D8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08036">
            <w:pPr>
              <w:pStyle w:val="5"/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left="210" w:leftChars="0"/>
              <w:contextualSpacing w:val="0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B33AF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应用模式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13D76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系统须支持接入医院自有微信服务号、订阅号、小程序、APP，可延伸药学服务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。</w:t>
            </w:r>
          </w:p>
        </w:tc>
      </w:tr>
      <w:tr w14:paraId="38FB7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59B78">
            <w:pPr>
              <w:pStyle w:val="5"/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left="210" w:leftChars="0"/>
              <w:contextualSpacing w:val="0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A0B25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维保服务</w:t>
            </w:r>
          </w:p>
        </w:tc>
        <w:tc>
          <w:tcPr>
            <w:tcW w:w="6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79FC1">
            <w:pPr>
              <w:spacing w:line="360" w:lineRule="auto"/>
              <w:jc w:val="left"/>
              <w:rPr>
                <w:rFonts w:hint="default" w:ascii="宋体" w:hAnsi="宋体" w:eastAsia="宋体" w:cs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免费维保期一年，另外附加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患者用药指导系统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年服务费(包含接口服务)</w:t>
            </w: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-SA"/>
              </w:rPr>
              <w:t>1年。</w:t>
            </w:r>
          </w:p>
        </w:tc>
      </w:tr>
    </w:tbl>
    <w:p w14:paraId="62839FD1">
      <w:pPr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/>
          <w:b/>
          <w:bCs/>
          <w:lang w:val="en-US" w:eastAsia="zh-CN"/>
        </w:rPr>
        <w:t>注：</w:t>
      </w:r>
      <w:r>
        <w:rPr>
          <w:rFonts w:hint="eastAsia"/>
          <w:lang w:val="en-US" w:eastAsia="zh-CN"/>
        </w:rPr>
        <w:t>1、</w:t>
      </w:r>
      <w:r>
        <w:rPr>
          <w:rFonts w:hint="eastAsia" w:ascii="宋体" w:hAnsi="宋体" w:eastAsia="宋体" w:cs="宋体"/>
          <w:bCs/>
          <w:sz w:val="24"/>
          <w:szCs w:val="24"/>
        </w:rPr>
        <w:t>付款方式：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合同签订后7日内，支付</w:t>
      </w:r>
      <w:r>
        <w:rPr>
          <w:rFonts w:hint="eastAsia" w:ascii="宋体" w:hAnsi="宋体" w:eastAsia="宋体" w:cs="宋体"/>
          <w:bCs/>
          <w:sz w:val="24"/>
          <w:szCs w:val="24"/>
        </w:rPr>
        <w:t>合同金额的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Cs/>
          <w:sz w:val="24"/>
          <w:szCs w:val="24"/>
        </w:rPr>
        <w:t>0%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Cs/>
          <w:sz w:val="24"/>
          <w:szCs w:val="24"/>
        </w:rPr>
        <w:t>验收合格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后，7日内</w:t>
      </w:r>
      <w:r>
        <w:rPr>
          <w:rFonts w:hint="eastAsia" w:ascii="宋体" w:hAnsi="宋体" w:eastAsia="宋体" w:cs="宋体"/>
          <w:bCs/>
          <w:sz w:val="24"/>
          <w:szCs w:val="24"/>
        </w:rPr>
        <w:t>支付剩余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Cs/>
          <w:sz w:val="24"/>
          <w:szCs w:val="24"/>
        </w:rPr>
        <w:t>0%。</w:t>
      </w:r>
    </w:p>
    <w:p w14:paraId="5FC1DE11">
      <w:pPr>
        <w:rPr>
          <w:rFonts w:hint="default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Cs/>
          <w:sz w:val="24"/>
          <w:szCs w:val="24"/>
        </w:rPr>
        <w:t>患者用药指导系统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年服务费(包含接口服务)需提供分项报价。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wZWE0MjdkNmUyYzJlNjJmNTM0ODJjOTJiNjk2Y2IifQ=="/>
  </w:docVars>
  <w:rsids>
    <w:rsidRoot w:val="00000000"/>
    <w:rsid w:val="183F2F0B"/>
    <w:rsid w:val="357127D5"/>
    <w:rsid w:val="4643592F"/>
    <w:rsid w:val="4CE2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962</Words>
  <Characters>979</Characters>
  <Lines>0</Lines>
  <Paragraphs>0</Paragraphs>
  <TotalTime>0</TotalTime>
  <ScaleCrop>false</ScaleCrop>
  <LinksUpToDate>false</LinksUpToDate>
  <CharactersWithSpaces>979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2024-11-05T07:06:00Z</dcterms:created>
  <dc:creator>Administrator</dc:creator>
  <cp:lastModifiedBy>罗昊</cp:lastModifiedBy>
  <dcterms:modified xsi:type="dcterms:W3CDTF">2024-11-15T02:22:10Z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BC5BB4AB0EE948A2A897D340B57C2EC1_12</vt:lpwstr>
  </property>
</Properties>
</file>